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0F4E9" w14:textId="15DBAFAB" w:rsidR="00232B76" w:rsidRPr="00BD2AD3" w:rsidRDefault="00BD2AD3" w:rsidP="00BD2AD3">
      <w:pPr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BD2AD3">
        <w:rPr>
          <w:rFonts w:ascii="Arial" w:hAnsi="Arial" w:cs="Arial"/>
          <w:b/>
          <w:bCs/>
          <w:sz w:val="32"/>
          <w:szCs w:val="32"/>
          <w:lang w:val="en-GB"/>
        </w:rPr>
        <w:t>List of Courses</w:t>
      </w:r>
    </w:p>
    <w:p w14:paraId="14F71767" w14:textId="53461484" w:rsidR="00BD2AD3" w:rsidRDefault="00BD2AD3" w:rsidP="00BD2AD3">
      <w:pPr>
        <w:jc w:val="center"/>
        <w:rPr>
          <w:rFonts w:ascii="Arial" w:hAnsi="Arial" w:cs="Arial"/>
          <w:b/>
          <w:bCs/>
          <w:i/>
          <w:iCs/>
          <w:lang w:val="en-GB"/>
        </w:rPr>
      </w:pPr>
      <w:r w:rsidRPr="00BD2AD3">
        <w:rPr>
          <w:rFonts w:ascii="Arial" w:hAnsi="Arial" w:cs="Arial"/>
          <w:b/>
          <w:bCs/>
          <w:i/>
          <w:iCs/>
          <w:lang w:val="en-GB"/>
        </w:rPr>
        <w:t>COMPASS Safety Institute (CSI)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"/>
        <w:gridCol w:w="23"/>
        <w:gridCol w:w="10384"/>
      </w:tblGrid>
      <w:tr w:rsidR="00BD2AD3" w14:paraId="6B8489C5" w14:textId="77777777" w:rsidTr="00DB3271">
        <w:trPr>
          <w:trHeight w:val="480"/>
        </w:trPr>
        <w:tc>
          <w:tcPr>
            <w:tcW w:w="10790" w:type="dxa"/>
            <w:gridSpan w:val="3"/>
            <w:shd w:val="clear" w:color="auto" w:fill="0E2841" w:themeFill="text2"/>
            <w:vAlign w:val="center"/>
          </w:tcPr>
          <w:p w14:paraId="0BB64BBF" w14:textId="37AD24FC" w:rsidR="00BD2AD3" w:rsidRPr="00DB3271" w:rsidRDefault="00BD2AD3" w:rsidP="00DB32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NFPA Certification programs (Pro Board)</w:t>
            </w:r>
          </w:p>
        </w:tc>
      </w:tr>
      <w:tr w:rsidR="00DB3271" w:rsidRPr="00DB3271" w14:paraId="31E2A159" w14:textId="7E34D834" w:rsidTr="00DB3271">
        <w:trPr>
          <w:trHeight w:val="416"/>
        </w:trPr>
        <w:tc>
          <w:tcPr>
            <w:tcW w:w="406" w:type="dxa"/>
            <w:gridSpan w:val="2"/>
            <w:vAlign w:val="center"/>
          </w:tcPr>
          <w:p w14:paraId="0D0C749F" w14:textId="08EC2CB1" w:rsidR="00DB3271" w:rsidRPr="00DB3271" w:rsidRDefault="00DB3271" w:rsidP="00DB3271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10384" w:type="dxa"/>
            <w:vAlign w:val="center"/>
          </w:tcPr>
          <w:p w14:paraId="4C57353B" w14:textId="77777777" w:rsidR="00DB3271" w:rsidRPr="00DB3271" w:rsidRDefault="00DB3271" w:rsidP="00DB3271">
            <w:pPr>
              <w:ind w:left="2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sz w:val="20"/>
                <w:szCs w:val="20"/>
                <w:lang w:val="en-GB"/>
              </w:rPr>
              <w:t>NFPA 470 Hazardous Materials Awareness and Operations</w:t>
            </w:r>
          </w:p>
        </w:tc>
      </w:tr>
      <w:tr w:rsidR="00DB3271" w:rsidRPr="00DB3271" w14:paraId="3FC9905A" w14:textId="0FDE2BFB" w:rsidTr="00DB3271">
        <w:trPr>
          <w:trHeight w:val="422"/>
        </w:trPr>
        <w:tc>
          <w:tcPr>
            <w:tcW w:w="383" w:type="dxa"/>
            <w:vAlign w:val="center"/>
          </w:tcPr>
          <w:p w14:paraId="56A62AEC" w14:textId="503B756C" w:rsidR="00DB3271" w:rsidRPr="00DB3271" w:rsidRDefault="00DB3271" w:rsidP="00DB3271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10407" w:type="dxa"/>
            <w:gridSpan w:val="2"/>
            <w:vAlign w:val="center"/>
          </w:tcPr>
          <w:p w14:paraId="5949EE62" w14:textId="77777777" w:rsidR="00DB3271" w:rsidRPr="00DB3271" w:rsidRDefault="00DB3271" w:rsidP="00DB32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sz w:val="20"/>
                <w:szCs w:val="20"/>
                <w:lang w:val="en-GB"/>
              </w:rPr>
              <w:t>NFPA 1041 Fire and Emergency Service Instructor 1</w:t>
            </w:r>
          </w:p>
        </w:tc>
      </w:tr>
    </w:tbl>
    <w:p w14:paraId="4E7558BA" w14:textId="77777777" w:rsidR="00BD2AD3" w:rsidRPr="00DB3271" w:rsidRDefault="00BD2AD3" w:rsidP="00BD2AD3">
      <w:pPr>
        <w:jc w:val="center"/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0086"/>
      </w:tblGrid>
      <w:tr w:rsidR="00BD2AD3" w:rsidRPr="00DB3271" w14:paraId="32C05F0D" w14:textId="77777777" w:rsidTr="00DB3271">
        <w:trPr>
          <w:trHeight w:val="497"/>
        </w:trPr>
        <w:tc>
          <w:tcPr>
            <w:tcW w:w="10790" w:type="dxa"/>
            <w:gridSpan w:val="2"/>
            <w:shd w:val="clear" w:color="auto" w:fill="0E2841" w:themeFill="text2"/>
            <w:vAlign w:val="center"/>
          </w:tcPr>
          <w:p w14:paraId="672287CB" w14:textId="2496875D" w:rsidR="00BD2AD3" w:rsidRPr="00DB3271" w:rsidRDefault="00BD2AD3" w:rsidP="00DB32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– Accordance with NFPA Standard Programs</w:t>
            </w:r>
          </w:p>
        </w:tc>
      </w:tr>
      <w:tr w:rsidR="008468F6" w:rsidRPr="00DB3271" w14:paraId="2F3D7DBC" w14:textId="57C85A87" w:rsidTr="008468F6">
        <w:trPr>
          <w:trHeight w:val="456"/>
        </w:trPr>
        <w:tc>
          <w:tcPr>
            <w:tcW w:w="704" w:type="dxa"/>
            <w:vAlign w:val="center"/>
          </w:tcPr>
          <w:p w14:paraId="024514D9" w14:textId="65909B34" w:rsidR="008468F6" w:rsidRPr="00DB3271" w:rsidRDefault="008468F6" w:rsidP="008468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10086" w:type="dxa"/>
            <w:vAlign w:val="center"/>
          </w:tcPr>
          <w:p w14:paraId="3C45C6E2" w14:textId="02D99732" w:rsidR="008468F6" w:rsidRPr="008675E7" w:rsidRDefault="008468F6" w:rsidP="008468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2 – Day Aircraft Rescue and Firefighting In-Accordance-With NFPA 1003</w:t>
            </w:r>
          </w:p>
        </w:tc>
      </w:tr>
      <w:tr w:rsidR="008468F6" w:rsidRPr="00DB3271" w14:paraId="5EC4DDD7" w14:textId="757E4BEA" w:rsidTr="008468F6">
        <w:trPr>
          <w:trHeight w:val="432"/>
        </w:trPr>
        <w:tc>
          <w:tcPr>
            <w:tcW w:w="704" w:type="dxa"/>
            <w:vAlign w:val="center"/>
          </w:tcPr>
          <w:p w14:paraId="190B3A36" w14:textId="24DCBB2E" w:rsidR="008468F6" w:rsidRPr="00DB3271" w:rsidRDefault="008468F6" w:rsidP="008468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10086" w:type="dxa"/>
            <w:vAlign w:val="center"/>
          </w:tcPr>
          <w:p w14:paraId="09333FA8" w14:textId="708A04EB" w:rsidR="008468F6" w:rsidRPr="008675E7" w:rsidRDefault="008468F6" w:rsidP="008468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2 – Day Firefighter In-Accordance- With NFPA 1001</w:t>
            </w:r>
          </w:p>
        </w:tc>
      </w:tr>
      <w:tr w:rsidR="008468F6" w:rsidRPr="00DB3271" w14:paraId="5148FFA0" w14:textId="4DACE358" w:rsidTr="008468F6">
        <w:trPr>
          <w:trHeight w:val="408"/>
        </w:trPr>
        <w:tc>
          <w:tcPr>
            <w:tcW w:w="704" w:type="dxa"/>
            <w:vAlign w:val="center"/>
          </w:tcPr>
          <w:p w14:paraId="417F7219" w14:textId="343B6D70" w:rsidR="008468F6" w:rsidRPr="00DB3271" w:rsidRDefault="008468F6" w:rsidP="008468F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10086" w:type="dxa"/>
            <w:vAlign w:val="center"/>
          </w:tcPr>
          <w:p w14:paraId="7C9A86F3" w14:textId="79EBAE92" w:rsidR="008468F6" w:rsidRPr="008675E7" w:rsidRDefault="008468F6" w:rsidP="008468F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2 – Day Hazardous Materials In-Accordance-With NFPA 470</w:t>
            </w:r>
          </w:p>
        </w:tc>
      </w:tr>
      <w:tr w:rsidR="008675E7" w:rsidRPr="00DB3271" w14:paraId="0A1F3610" w14:textId="77777777" w:rsidTr="008468F6">
        <w:trPr>
          <w:trHeight w:val="408"/>
        </w:trPr>
        <w:tc>
          <w:tcPr>
            <w:tcW w:w="704" w:type="dxa"/>
            <w:vAlign w:val="center"/>
          </w:tcPr>
          <w:p w14:paraId="69B12D25" w14:textId="540F9D47" w:rsidR="008675E7" w:rsidRPr="00DB3271" w:rsidRDefault="008675E7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4.</w:t>
            </w:r>
          </w:p>
        </w:tc>
        <w:tc>
          <w:tcPr>
            <w:tcW w:w="10086" w:type="dxa"/>
            <w:vAlign w:val="center"/>
          </w:tcPr>
          <w:p w14:paraId="4D1DC519" w14:textId="4286DBB0" w:rsidR="008675E7" w:rsidRPr="008675E7" w:rsidRDefault="008675E7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="00F33BC6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F33BC6" w:rsidRPr="008675E7">
              <w:rPr>
                <w:rFonts w:ascii="Arial" w:hAnsi="Arial" w:cs="Arial"/>
                <w:sz w:val="20"/>
                <w:szCs w:val="20"/>
              </w:rPr>
              <w:t>Day</w:t>
            </w:r>
            <w:r w:rsidR="00F33B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3BC6" w:rsidRPr="008675E7">
              <w:rPr>
                <w:rFonts w:ascii="Arial" w:hAnsi="Arial" w:cs="Arial"/>
                <w:sz w:val="20"/>
                <w:szCs w:val="20"/>
              </w:rPr>
              <w:t>Rope</w:t>
            </w:r>
            <w:r w:rsidRPr="008675E7">
              <w:rPr>
                <w:rFonts w:ascii="Arial" w:hAnsi="Arial" w:cs="Arial"/>
                <w:sz w:val="20"/>
                <w:szCs w:val="20"/>
              </w:rPr>
              <w:t xml:space="preserve"> Rescue &amp; Confined Space In</w:t>
            </w:r>
            <w:r w:rsidR="00F33BC6">
              <w:rPr>
                <w:rFonts w:ascii="Arial" w:hAnsi="Arial" w:cs="Arial"/>
                <w:sz w:val="20"/>
                <w:szCs w:val="20"/>
              </w:rPr>
              <w:t>-</w:t>
            </w:r>
            <w:r w:rsidRPr="008675E7">
              <w:rPr>
                <w:rFonts w:ascii="Arial" w:hAnsi="Arial" w:cs="Arial"/>
                <w:sz w:val="20"/>
                <w:szCs w:val="20"/>
              </w:rPr>
              <w:t>Accordance-With 1006</w:t>
            </w:r>
          </w:p>
        </w:tc>
      </w:tr>
      <w:tr w:rsidR="008675E7" w:rsidRPr="00DB3271" w14:paraId="6549E0FB" w14:textId="1921EFEE" w:rsidTr="008468F6">
        <w:trPr>
          <w:trHeight w:val="412"/>
        </w:trPr>
        <w:tc>
          <w:tcPr>
            <w:tcW w:w="704" w:type="dxa"/>
            <w:vAlign w:val="center"/>
          </w:tcPr>
          <w:p w14:paraId="78836F18" w14:textId="185B728E" w:rsidR="008675E7" w:rsidRPr="00DB3271" w:rsidRDefault="008675E7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5.</w:t>
            </w:r>
          </w:p>
        </w:tc>
        <w:tc>
          <w:tcPr>
            <w:tcW w:w="10086" w:type="dxa"/>
            <w:vAlign w:val="center"/>
          </w:tcPr>
          <w:p w14:paraId="45FE4F5C" w14:textId="619509E7" w:rsidR="008675E7" w:rsidRPr="008675E7" w:rsidRDefault="008675E7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3 – Day Hazardous Materials In-Accordance-With NFPA 470</w:t>
            </w:r>
          </w:p>
        </w:tc>
      </w:tr>
      <w:tr w:rsidR="008675E7" w:rsidRPr="00DB3271" w14:paraId="2CFA8102" w14:textId="5CDD0C08" w:rsidTr="008468F6">
        <w:trPr>
          <w:trHeight w:val="418"/>
        </w:trPr>
        <w:tc>
          <w:tcPr>
            <w:tcW w:w="704" w:type="dxa"/>
            <w:vAlign w:val="center"/>
          </w:tcPr>
          <w:p w14:paraId="5E48E15C" w14:textId="328329C7" w:rsidR="008675E7" w:rsidRPr="00DB3271" w:rsidRDefault="008675E7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6.</w:t>
            </w:r>
          </w:p>
        </w:tc>
        <w:tc>
          <w:tcPr>
            <w:tcW w:w="10086" w:type="dxa"/>
            <w:vAlign w:val="center"/>
          </w:tcPr>
          <w:p w14:paraId="27237EA0" w14:textId="2DA9CE4B" w:rsidR="008675E7" w:rsidRPr="008675E7" w:rsidRDefault="008675E7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3 – Day Firefighter I In-Accordance-With NFPA 1001</w:t>
            </w:r>
          </w:p>
        </w:tc>
      </w:tr>
      <w:tr w:rsidR="008675E7" w:rsidRPr="00DB3271" w14:paraId="4C3EC8CA" w14:textId="408F9C5E" w:rsidTr="008468F6">
        <w:trPr>
          <w:trHeight w:val="408"/>
        </w:trPr>
        <w:tc>
          <w:tcPr>
            <w:tcW w:w="704" w:type="dxa"/>
            <w:vAlign w:val="center"/>
          </w:tcPr>
          <w:p w14:paraId="52561A60" w14:textId="2351462F" w:rsidR="008675E7" w:rsidRPr="00DB3271" w:rsidRDefault="00F33BC6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7</w:t>
            </w:r>
            <w:r w:rsidR="008675E7"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.</w:t>
            </w:r>
          </w:p>
        </w:tc>
        <w:tc>
          <w:tcPr>
            <w:tcW w:w="10086" w:type="dxa"/>
            <w:vAlign w:val="center"/>
          </w:tcPr>
          <w:p w14:paraId="606E8C67" w14:textId="77777777" w:rsidR="008675E7" w:rsidRPr="008675E7" w:rsidRDefault="008675E7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5 – Day Hazardous Materials In-Accordance-With NFPA 470</w:t>
            </w:r>
          </w:p>
        </w:tc>
      </w:tr>
      <w:tr w:rsidR="008675E7" w:rsidRPr="00DB3271" w14:paraId="5164996C" w14:textId="49CF42E9" w:rsidTr="008468F6">
        <w:trPr>
          <w:trHeight w:val="420"/>
        </w:trPr>
        <w:tc>
          <w:tcPr>
            <w:tcW w:w="704" w:type="dxa"/>
            <w:vAlign w:val="center"/>
          </w:tcPr>
          <w:p w14:paraId="081CBBFD" w14:textId="1E1C0260" w:rsidR="008675E7" w:rsidRPr="00DB3271" w:rsidRDefault="00F33BC6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8</w:t>
            </w:r>
            <w:r w:rsidR="008675E7"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.</w:t>
            </w:r>
          </w:p>
        </w:tc>
        <w:tc>
          <w:tcPr>
            <w:tcW w:w="10086" w:type="dxa"/>
            <w:vAlign w:val="center"/>
          </w:tcPr>
          <w:p w14:paraId="2F46C9E0" w14:textId="77777777" w:rsidR="008675E7" w:rsidRPr="008675E7" w:rsidRDefault="008675E7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675E7">
              <w:rPr>
                <w:rFonts w:ascii="Arial" w:hAnsi="Arial" w:cs="Arial"/>
                <w:sz w:val="20"/>
                <w:szCs w:val="20"/>
                <w:lang w:val="en-GB"/>
              </w:rPr>
              <w:t>5 – Day Collapsed Structure Search and Rescue In-Accordance-With NFPA 1006</w:t>
            </w:r>
          </w:p>
        </w:tc>
      </w:tr>
      <w:tr w:rsidR="00FB5EFC" w:rsidRPr="00DB3271" w14:paraId="59BCCD6E" w14:textId="77777777" w:rsidTr="008468F6">
        <w:trPr>
          <w:trHeight w:val="420"/>
        </w:trPr>
        <w:tc>
          <w:tcPr>
            <w:tcW w:w="704" w:type="dxa"/>
            <w:vAlign w:val="center"/>
          </w:tcPr>
          <w:p w14:paraId="47434128" w14:textId="548F3111" w:rsidR="00FB5EFC" w:rsidRDefault="00FB5EFC" w:rsidP="008675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9.</w:t>
            </w:r>
          </w:p>
        </w:tc>
        <w:tc>
          <w:tcPr>
            <w:tcW w:w="10086" w:type="dxa"/>
            <w:vAlign w:val="center"/>
          </w:tcPr>
          <w:p w14:paraId="7A2788EC" w14:textId="01323549" w:rsidR="00FB5EFC" w:rsidRPr="008675E7" w:rsidRDefault="00FB5EFC" w:rsidP="008675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 – Day Firefighter I In-Accordance-With NFPA 1001</w:t>
            </w:r>
          </w:p>
        </w:tc>
      </w:tr>
    </w:tbl>
    <w:p w14:paraId="07AA81AC" w14:textId="77777777" w:rsidR="00BD2AD3" w:rsidRDefault="00BD2AD3" w:rsidP="00BD2AD3">
      <w:pPr>
        <w:jc w:val="center"/>
        <w:rPr>
          <w:rFonts w:ascii="Arial" w:hAnsi="Arial" w:cs="Arial"/>
          <w:b/>
          <w:bCs/>
          <w:i/>
          <w:i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10160"/>
      </w:tblGrid>
      <w:tr w:rsidR="00C67199" w14:paraId="67C1B4CB" w14:textId="77777777" w:rsidTr="000F0364">
        <w:trPr>
          <w:trHeight w:val="368"/>
        </w:trPr>
        <w:tc>
          <w:tcPr>
            <w:tcW w:w="10790" w:type="dxa"/>
            <w:gridSpan w:val="2"/>
            <w:shd w:val="clear" w:color="auto" w:fill="0E2841" w:themeFill="text2"/>
            <w:vAlign w:val="center"/>
          </w:tcPr>
          <w:p w14:paraId="678B5827" w14:textId="6DC2CEA7" w:rsidR="00C67199" w:rsidRPr="00DB3271" w:rsidRDefault="00C67199" w:rsidP="000F03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Customized </w:t>
            </w:r>
          </w:p>
        </w:tc>
      </w:tr>
      <w:tr w:rsidR="00C67199" w14:paraId="3C5A3AD7" w14:textId="77777777" w:rsidTr="000F0364">
        <w:trPr>
          <w:trHeight w:val="416"/>
        </w:trPr>
        <w:tc>
          <w:tcPr>
            <w:tcW w:w="630" w:type="dxa"/>
            <w:vAlign w:val="center"/>
          </w:tcPr>
          <w:p w14:paraId="0D41CDC7" w14:textId="77777777" w:rsidR="00C67199" w:rsidRPr="00DB3271" w:rsidRDefault="00C67199" w:rsidP="000F036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10160" w:type="dxa"/>
            <w:vAlign w:val="center"/>
          </w:tcPr>
          <w:p w14:paraId="308012B3" w14:textId="05490D74" w:rsidR="00C67199" w:rsidRPr="00DB3271" w:rsidRDefault="00C67199" w:rsidP="000F03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Gas Measurement (Roll – Dock Avior)</w:t>
            </w:r>
          </w:p>
        </w:tc>
      </w:tr>
    </w:tbl>
    <w:p w14:paraId="79B31DCE" w14:textId="77777777" w:rsidR="00C67199" w:rsidRDefault="00C67199" w:rsidP="00C67199">
      <w:pPr>
        <w:rPr>
          <w:rFonts w:ascii="Arial" w:hAnsi="Arial" w:cs="Arial"/>
          <w:b/>
          <w:bCs/>
          <w:i/>
          <w:i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10160"/>
      </w:tblGrid>
      <w:tr w:rsidR="00DB3271" w14:paraId="284A4E5C" w14:textId="77777777" w:rsidTr="00DB3271">
        <w:trPr>
          <w:trHeight w:val="368"/>
        </w:trPr>
        <w:tc>
          <w:tcPr>
            <w:tcW w:w="10790" w:type="dxa"/>
            <w:gridSpan w:val="2"/>
            <w:shd w:val="clear" w:color="auto" w:fill="0E2841" w:themeFill="text2"/>
            <w:vAlign w:val="center"/>
          </w:tcPr>
          <w:p w14:paraId="0645368C" w14:textId="04FA6C8B" w:rsidR="00DB3271" w:rsidRPr="00DB3271" w:rsidRDefault="00DB3271" w:rsidP="00DB32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STO - DOLE</w:t>
            </w:r>
          </w:p>
        </w:tc>
      </w:tr>
      <w:tr w:rsidR="00DB3271" w14:paraId="161D2573" w14:textId="794AA0DA" w:rsidTr="00DB3271">
        <w:trPr>
          <w:trHeight w:val="416"/>
        </w:trPr>
        <w:tc>
          <w:tcPr>
            <w:tcW w:w="630" w:type="dxa"/>
            <w:vAlign w:val="center"/>
          </w:tcPr>
          <w:p w14:paraId="45ACED6C" w14:textId="471E2AF5" w:rsidR="00DB3271" w:rsidRPr="00DB3271" w:rsidRDefault="00DB3271" w:rsidP="00DB3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1.</w:t>
            </w:r>
          </w:p>
        </w:tc>
        <w:tc>
          <w:tcPr>
            <w:tcW w:w="10160" w:type="dxa"/>
            <w:vAlign w:val="center"/>
          </w:tcPr>
          <w:p w14:paraId="3F09D2AB" w14:textId="1B538D90" w:rsidR="00DB3271" w:rsidRPr="00DB3271" w:rsidRDefault="00DB3271" w:rsidP="00DB32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sz w:val="20"/>
                <w:szCs w:val="20"/>
              </w:rPr>
              <w:t>Mandatory Eight-Hour Safety and Health training (MESH)</w:t>
            </w:r>
          </w:p>
        </w:tc>
      </w:tr>
      <w:tr w:rsidR="00DB3271" w14:paraId="54E90728" w14:textId="36D74311" w:rsidTr="00DB3271">
        <w:trPr>
          <w:trHeight w:val="416"/>
        </w:trPr>
        <w:tc>
          <w:tcPr>
            <w:tcW w:w="630" w:type="dxa"/>
            <w:vAlign w:val="center"/>
          </w:tcPr>
          <w:p w14:paraId="51701BD8" w14:textId="474E3084" w:rsidR="00DB3271" w:rsidRPr="00DB3271" w:rsidRDefault="00DB3271" w:rsidP="00DB3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2.</w:t>
            </w:r>
          </w:p>
        </w:tc>
        <w:tc>
          <w:tcPr>
            <w:tcW w:w="10160" w:type="dxa"/>
            <w:vAlign w:val="center"/>
          </w:tcPr>
          <w:p w14:paraId="7B34C27B" w14:textId="4C16029D" w:rsidR="00DB3271" w:rsidRPr="00DB3271" w:rsidRDefault="00DB3271" w:rsidP="00DB32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sz w:val="20"/>
                <w:szCs w:val="20"/>
              </w:rPr>
              <w:t>BOSH for SO1</w:t>
            </w:r>
          </w:p>
        </w:tc>
      </w:tr>
      <w:tr w:rsidR="00DB3271" w14:paraId="3502BEE2" w14:textId="2ADCB7AD" w:rsidTr="00DB3271">
        <w:trPr>
          <w:trHeight w:val="416"/>
        </w:trPr>
        <w:tc>
          <w:tcPr>
            <w:tcW w:w="630" w:type="dxa"/>
            <w:vAlign w:val="center"/>
          </w:tcPr>
          <w:p w14:paraId="1EFEEE25" w14:textId="514CC69C" w:rsidR="00DB3271" w:rsidRPr="00DB3271" w:rsidRDefault="00DB3271" w:rsidP="00DB3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DB3271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3.</w:t>
            </w:r>
          </w:p>
        </w:tc>
        <w:tc>
          <w:tcPr>
            <w:tcW w:w="10160" w:type="dxa"/>
            <w:vAlign w:val="center"/>
          </w:tcPr>
          <w:p w14:paraId="707F30AD" w14:textId="5AD6A111" w:rsidR="00DB3271" w:rsidRPr="00DB3271" w:rsidRDefault="00DB3271" w:rsidP="00DB32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B3271">
              <w:rPr>
                <w:rFonts w:ascii="Arial" w:hAnsi="Arial" w:cs="Arial"/>
                <w:sz w:val="20"/>
                <w:szCs w:val="20"/>
              </w:rPr>
              <w:t>BOSH for SO2</w:t>
            </w:r>
          </w:p>
        </w:tc>
      </w:tr>
      <w:tr w:rsidR="00355DF6" w14:paraId="385F677D" w14:textId="77777777" w:rsidTr="00DB3271">
        <w:trPr>
          <w:trHeight w:val="416"/>
        </w:trPr>
        <w:tc>
          <w:tcPr>
            <w:tcW w:w="630" w:type="dxa"/>
            <w:vAlign w:val="center"/>
          </w:tcPr>
          <w:p w14:paraId="55F0B5E5" w14:textId="317ADF18" w:rsidR="00355DF6" w:rsidRPr="00DB3271" w:rsidRDefault="00355DF6" w:rsidP="00DB3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4.</w:t>
            </w:r>
          </w:p>
        </w:tc>
        <w:tc>
          <w:tcPr>
            <w:tcW w:w="10160" w:type="dxa"/>
            <w:vAlign w:val="center"/>
          </w:tcPr>
          <w:p w14:paraId="0E7EFA92" w14:textId="0749DC97" w:rsidR="00355DF6" w:rsidRPr="00DB3271" w:rsidRDefault="0010693D" w:rsidP="00DB32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Loss Control Management (</w:t>
            </w:r>
            <w:r w:rsidR="00355DF6">
              <w:rPr>
                <w:rFonts w:ascii="Arial" w:hAnsi="Arial" w:cs="Arial"/>
                <w:sz w:val="20"/>
                <w:szCs w:val="20"/>
              </w:rPr>
              <w:t>LCM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55DF6" w14:paraId="20321A63" w14:textId="77777777" w:rsidTr="00DB3271">
        <w:trPr>
          <w:trHeight w:val="416"/>
        </w:trPr>
        <w:tc>
          <w:tcPr>
            <w:tcW w:w="630" w:type="dxa"/>
            <w:vAlign w:val="center"/>
          </w:tcPr>
          <w:p w14:paraId="7BE032FD" w14:textId="36F3F917" w:rsidR="00355DF6" w:rsidRDefault="00355DF6" w:rsidP="00DB327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5.</w:t>
            </w:r>
          </w:p>
        </w:tc>
        <w:tc>
          <w:tcPr>
            <w:tcW w:w="10160" w:type="dxa"/>
            <w:vAlign w:val="center"/>
          </w:tcPr>
          <w:p w14:paraId="63110D24" w14:textId="446A5FD9" w:rsidR="00355DF6" w:rsidRPr="00DB3271" w:rsidRDefault="0010693D" w:rsidP="00DB3271">
            <w:pPr>
              <w:rPr>
                <w:rFonts w:ascii="Arial" w:hAnsi="Arial" w:cs="Arial"/>
                <w:sz w:val="20"/>
                <w:szCs w:val="20"/>
              </w:rPr>
            </w:pPr>
            <w:r w:rsidRPr="0010693D">
              <w:rPr>
                <w:rFonts w:ascii="Arial" w:hAnsi="Arial" w:cs="Arial"/>
                <w:sz w:val="20"/>
                <w:szCs w:val="20"/>
              </w:rPr>
              <w:t>Hazard Identification, Risk Assessment, and Control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55DF6">
              <w:rPr>
                <w:rFonts w:ascii="Arial" w:hAnsi="Arial" w:cs="Arial"/>
                <w:sz w:val="20"/>
                <w:szCs w:val="20"/>
              </w:rPr>
              <w:t>HIRAC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784361FD" w14:textId="77777777" w:rsidR="00DB3271" w:rsidRPr="00BD2AD3" w:rsidRDefault="00DB3271" w:rsidP="00BD2AD3">
      <w:pPr>
        <w:jc w:val="center"/>
        <w:rPr>
          <w:rFonts w:ascii="Arial" w:hAnsi="Arial" w:cs="Arial"/>
          <w:b/>
          <w:bCs/>
          <w:i/>
          <w:iCs/>
          <w:lang w:val="en-GB"/>
        </w:rPr>
      </w:pPr>
    </w:p>
    <w:sectPr w:rsidR="00DB3271" w:rsidRPr="00BD2AD3" w:rsidSect="00BD2AD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D3"/>
    <w:rsid w:val="000070F6"/>
    <w:rsid w:val="0010693D"/>
    <w:rsid w:val="00232B76"/>
    <w:rsid w:val="00355DF6"/>
    <w:rsid w:val="0036137C"/>
    <w:rsid w:val="004F0B63"/>
    <w:rsid w:val="00794016"/>
    <w:rsid w:val="008468F6"/>
    <w:rsid w:val="008675E7"/>
    <w:rsid w:val="008A19F7"/>
    <w:rsid w:val="00971A62"/>
    <w:rsid w:val="00B172EB"/>
    <w:rsid w:val="00BD2AD3"/>
    <w:rsid w:val="00BE0624"/>
    <w:rsid w:val="00C67199"/>
    <w:rsid w:val="00DB3271"/>
    <w:rsid w:val="00E460E7"/>
    <w:rsid w:val="00F33BC6"/>
    <w:rsid w:val="00FB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CADC"/>
  <w15:chartTrackingRefBased/>
  <w15:docId w15:val="{A3181760-97E3-439F-B8E9-643ECB58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A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2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Compass Maritime</dc:creator>
  <cp:keywords/>
  <dc:description/>
  <cp:lastModifiedBy>Andy De Guzman</cp:lastModifiedBy>
  <cp:revision>2</cp:revision>
  <dcterms:created xsi:type="dcterms:W3CDTF">2026-09-29T01:42:00Z</dcterms:created>
  <dcterms:modified xsi:type="dcterms:W3CDTF">2026-09-29T01:42:00Z</dcterms:modified>
</cp:coreProperties>
</file>